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55" w:rsidRDefault="00800576">
      <w:pPr>
        <w:pStyle w:val="Corpodetexto"/>
        <w:ind w:left="44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3575" cy="57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57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55" w:rsidRDefault="00965B55">
      <w:pPr>
        <w:pStyle w:val="Corpodetexto"/>
        <w:spacing w:before="5"/>
        <w:rPr>
          <w:sz w:val="13"/>
        </w:rPr>
      </w:pPr>
    </w:p>
    <w:p w:rsidR="00965B55" w:rsidRDefault="00800576">
      <w:pPr>
        <w:pStyle w:val="Corpodetexto"/>
        <w:spacing w:before="94"/>
        <w:ind w:left="2440" w:right="2473"/>
        <w:jc w:val="center"/>
      </w:pPr>
      <w:r>
        <w:t>SOBERANA FACULDADE DE SAÚDE DE PETROLINA LTDA – EP</w:t>
      </w:r>
    </w:p>
    <w:p w:rsidR="00965B55" w:rsidRDefault="00800576">
      <w:pPr>
        <w:pStyle w:val="Corpodetexto"/>
        <w:spacing w:before="92"/>
        <w:ind w:left="2440" w:right="2472"/>
        <w:jc w:val="center"/>
      </w:pPr>
      <w:r>
        <w:t>Av. Cel. Honorato Viana, 1526. Bairro Gercino Coelho, Petrolina – PE.</w:t>
      </w:r>
    </w:p>
    <w:p w:rsidR="00965B55" w:rsidRDefault="00800576">
      <w:pPr>
        <w:spacing w:before="89"/>
        <w:ind w:left="2440" w:right="247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HORÁRIO 2019.2 – 2º PERÍODO</w:t>
      </w:r>
      <w:r w:rsidR="006F470C">
        <w:rPr>
          <w:rFonts w:ascii="Times New Roman" w:hAnsi="Times New Roman"/>
          <w:b/>
          <w:sz w:val="32"/>
        </w:rPr>
        <w:t xml:space="preserve"> DE ODONTOLOGIA</w:t>
      </w:r>
      <w:r>
        <w:rPr>
          <w:rFonts w:ascii="Times New Roman" w:hAnsi="Times New Roman"/>
          <w:b/>
          <w:sz w:val="32"/>
        </w:rPr>
        <w:t xml:space="preserve"> </w:t>
      </w:r>
      <w:r w:rsidR="006F470C">
        <w:rPr>
          <w:rFonts w:ascii="Times New Roman" w:hAnsi="Times New Roman"/>
          <w:b/>
          <w:sz w:val="32"/>
        </w:rPr>
        <w:t xml:space="preserve">- </w:t>
      </w:r>
      <w:r>
        <w:rPr>
          <w:rFonts w:ascii="Times New Roman" w:hAnsi="Times New Roman"/>
          <w:b/>
          <w:sz w:val="32"/>
        </w:rPr>
        <w:t>TURMA A</w:t>
      </w:r>
    </w:p>
    <w:p w:rsidR="00965B55" w:rsidRDefault="00965B55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978"/>
        <w:gridCol w:w="1809"/>
        <w:gridCol w:w="1716"/>
        <w:gridCol w:w="1978"/>
        <w:gridCol w:w="1977"/>
      </w:tblGrid>
      <w:tr w:rsidR="00965B55">
        <w:trPr>
          <w:trHeight w:val="275"/>
        </w:trPr>
        <w:tc>
          <w:tcPr>
            <w:tcW w:w="1745" w:type="dxa"/>
          </w:tcPr>
          <w:p w:rsidR="00965B55" w:rsidRDefault="00800576">
            <w:pPr>
              <w:pStyle w:val="TableParagraph"/>
              <w:spacing w:line="255" w:lineRule="exact"/>
              <w:ind w:left="9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978" w:type="dxa"/>
          </w:tcPr>
          <w:p w:rsidR="00965B55" w:rsidRDefault="00800576">
            <w:pPr>
              <w:pStyle w:val="TableParagraph"/>
              <w:spacing w:line="25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1809" w:type="dxa"/>
          </w:tcPr>
          <w:p w:rsidR="00965B55" w:rsidRDefault="00800576">
            <w:pPr>
              <w:pStyle w:val="TableParagraph"/>
              <w:spacing w:line="25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1716" w:type="dxa"/>
          </w:tcPr>
          <w:p w:rsidR="00965B55" w:rsidRDefault="00800576">
            <w:pPr>
              <w:pStyle w:val="TableParagraph"/>
              <w:spacing w:line="25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1978" w:type="dxa"/>
          </w:tcPr>
          <w:p w:rsidR="00965B55" w:rsidRDefault="00800576">
            <w:pPr>
              <w:pStyle w:val="TableParagraph"/>
              <w:spacing w:line="25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977" w:type="dxa"/>
          </w:tcPr>
          <w:p w:rsidR="00965B55" w:rsidRDefault="00800576">
            <w:pPr>
              <w:pStyle w:val="TableParagraph"/>
              <w:spacing w:line="25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965B55">
        <w:trPr>
          <w:trHeight w:val="1379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</w:rPr>
            </w:pPr>
          </w:p>
          <w:p w:rsidR="00965B55" w:rsidRDefault="00800576">
            <w:pPr>
              <w:pStyle w:val="TableParagraph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– 08:20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965B55" w:rsidRDefault="00800576">
            <w:pPr>
              <w:pStyle w:val="TableParagraph"/>
              <w:ind w:left="466" w:right="459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Histologia </w:t>
            </w:r>
            <w:r>
              <w:rPr>
                <w:sz w:val="24"/>
              </w:rPr>
              <w:t xml:space="preserve">Prática 1 </w:t>
            </w:r>
            <w:r>
              <w:rPr>
                <w:b/>
                <w:sz w:val="24"/>
              </w:rPr>
              <w:t>Lab.</w:t>
            </w:r>
          </w:p>
          <w:p w:rsidR="00965B55" w:rsidRDefault="00800576">
            <w:pPr>
              <w:pStyle w:val="TableParagraph"/>
              <w:spacing w:line="270" w:lineRule="atLeas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</w:t>
            </w:r>
          </w:p>
        </w:tc>
      </w:tr>
      <w:tr w:rsidR="00965B55">
        <w:trPr>
          <w:trHeight w:val="827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 – 09:10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965B55" w:rsidRDefault="00800576">
            <w:pPr>
              <w:pStyle w:val="TableParagraph"/>
              <w:ind w:left="422" w:right="105" w:hanging="296"/>
              <w:rPr>
                <w:b/>
                <w:sz w:val="24"/>
              </w:rPr>
            </w:pPr>
            <w:r>
              <w:rPr>
                <w:sz w:val="24"/>
              </w:rPr>
              <w:t xml:space="preserve">Propedêutica I Teórica </w:t>
            </w:r>
            <w:r>
              <w:rPr>
                <w:b/>
                <w:sz w:val="24"/>
              </w:rPr>
              <w:t>Sala 105</w:t>
            </w: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 w:val="restart"/>
          </w:tcPr>
          <w:p w:rsidR="00965B55" w:rsidRDefault="00965B55">
            <w:pPr>
              <w:pStyle w:val="TableParagraph"/>
              <w:spacing w:before="6"/>
              <w:rPr>
                <w:rFonts w:ascii="Times New Roman"/>
                <w:b/>
                <w:sz w:val="36"/>
              </w:rPr>
            </w:pPr>
          </w:p>
          <w:p w:rsidR="00965B55" w:rsidRDefault="00800576">
            <w:pPr>
              <w:pStyle w:val="TableParagraph"/>
              <w:ind w:left="466" w:right="459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Histologia </w:t>
            </w:r>
            <w:r>
              <w:rPr>
                <w:sz w:val="24"/>
              </w:rPr>
              <w:t xml:space="preserve">Teórica </w:t>
            </w:r>
            <w:r>
              <w:rPr>
                <w:b/>
                <w:sz w:val="24"/>
              </w:rPr>
              <w:t>Sala 105</w:t>
            </w:r>
          </w:p>
        </w:tc>
      </w:tr>
      <w:tr w:rsidR="00965B55">
        <w:trPr>
          <w:trHeight w:val="828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– 10:20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</w:tr>
      <w:tr w:rsidR="00965B55">
        <w:trPr>
          <w:trHeight w:val="1379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10:20 – 11:10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800576">
            <w:pPr>
              <w:pStyle w:val="TableParagraph"/>
              <w:spacing w:before="217"/>
              <w:ind w:left="348" w:right="34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Fisiologia Teórica </w:t>
            </w:r>
            <w:r>
              <w:rPr>
                <w:b/>
                <w:sz w:val="24"/>
              </w:rPr>
              <w:t>Sala 105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965B55" w:rsidRDefault="00800576">
            <w:pPr>
              <w:pStyle w:val="TableParagraph"/>
              <w:ind w:left="466" w:right="459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Histologia </w:t>
            </w:r>
            <w:r>
              <w:rPr>
                <w:sz w:val="24"/>
              </w:rPr>
              <w:t xml:space="preserve">Prática 2 </w:t>
            </w:r>
            <w:r>
              <w:rPr>
                <w:b/>
                <w:sz w:val="24"/>
              </w:rPr>
              <w:t>Lab.</w:t>
            </w:r>
          </w:p>
          <w:p w:rsidR="00965B55" w:rsidRDefault="00800576">
            <w:pPr>
              <w:pStyle w:val="TableParagraph"/>
              <w:spacing w:line="270" w:lineRule="atLeas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</w:t>
            </w:r>
          </w:p>
        </w:tc>
      </w:tr>
      <w:tr w:rsidR="00965B55">
        <w:trPr>
          <w:trHeight w:val="746"/>
        </w:trPr>
        <w:tc>
          <w:tcPr>
            <w:tcW w:w="1745" w:type="dxa"/>
          </w:tcPr>
          <w:p w:rsidR="00965B55" w:rsidRDefault="00965B55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11:10 – 12:00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965B55" w:rsidRDefault="00800576">
            <w:pPr>
              <w:pStyle w:val="TableParagraph"/>
              <w:spacing w:before="160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Micro e Imuno Prática 2</w:t>
            </w:r>
          </w:p>
          <w:p w:rsidR="00965B55" w:rsidRDefault="00800576">
            <w:pPr>
              <w:pStyle w:val="TableParagraph"/>
              <w:spacing w:before="1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965B55" w:rsidRDefault="00800576">
            <w:pPr>
              <w:pStyle w:val="TableParagraph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</w:t>
            </w: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942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– 12:50</w:t>
            </w: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280"/>
        </w:trPr>
        <w:tc>
          <w:tcPr>
            <w:tcW w:w="11203" w:type="dxa"/>
            <w:gridSpan w:val="6"/>
            <w:shd w:val="clear" w:color="auto" w:fill="BEBEBE"/>
          </w:tcPr>
          <w:p w:rsidR="00965B55" w:rsidRDefault="00800576">
            <w:pPr>
              <w:pStyle w:val="TableParagraph"/>
              <w:spacing w:line="260" w:lineRule="exact"/>
              <w:ind w:left="4887" w:right="4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INTERVALO</w:t>
            </w:r>
          </w:p>
        </w:tc>
      </w:tr>
      <w:tr w:rsidR="00965B55">
        <w:trPr>
          <w:trHeight w:val="943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 – 14:20</w:t>
            </w:r>
          </w:p>
        </w:tc>
        <w:tc>
          <w:tcPr>
            <w:tcW w:w="1978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472" w:right="464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Material Dentários Prática 2 </w:t>
            </w:r>
            <w:r>
              <w:rPr>
                <w:b/>
                <w:sz w:val="24"/>
              </w:rPr>
              <w:t>Lab.</w:t>
            </w:r>
          </w:p>
          <w:p w:rsidR="00965B55" w:rsidRDefault="00800576">
            <w:pPr>
              <w:pStyle w:val="TableParagraph"/>
              <w:spacing w:line="270" w:lineRule="atLeas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809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spacing w:line="270" w:lineRule="atLeast"/>
              <w:ind w:left="182" w:right="176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Anatomia Cabeça e Pescoço Prática 1 </w:t>
            </w:r>
            <w:r>
              <w:rPr>
                <w:b/>
                <w:sz w:val="24"/>
              </w:rPr>
              <w:t>Laboratório de Anatomia</w:t>
            </w:r>
          </w:p>
        </w:tc>
        <w:tc>
          <w:tcPr>
            <w:tcW w:w="1716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65B55" w:rsidRDefault="00800576">
            <w:pPr>
              <w:pStyle w:val="TableParagraph"/>
              <w:ind w:left="348" w:right="34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Patologia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Geral Teórica </w:t>
            </w:r>
            <w:r>
              <w:rPr>
                <w:b/>
                <w:sz w:val="24"/>
              </w:rPr>
              <w:t>Sala 105</w:t>
            </w:r>
          </w:p>
        </w:tc>
        <w:tc>
          <w:tcPr>
            <w:tcW w:w="1978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65B55" w:rsidRDefault="00965B55">
            <w:pPr>
              <w:pStyle w:val="TableParagraph"/>
              <w:rPr>
                <w:rFonts w:ascii="Times New Roman"/>
                <w:b/>
              </w:rPr>
            </w:pPr>
          </w:p>
          <w:p w:rsidR="00965B55" w:rsidRDefault="00800576">
            <w:pPr>
              <w:pStyle w:val="TableParagraph"/>
              <w:ind w:left="510" w:right="198" w:hanging="281"/>
              <w:rPr>
                <w:b/>
                <w:sz w:val="24"/>
              </w:rPr>
            </w:pPr>
            <w:r>
              <w:rPr>
                <w:sz w:val="24"/>
              </w:rPr>
              <w:t xml:space="preserve">Micro e Imuno Teórica </w:t>
            </w:r>
            <w:r>
              <w:rPr>
                <w:b/>
                <w:sz w:val="24"/>
              </w:rPr>
              <w:t>Sala 105</w:t>
            </w: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978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14:20 – 15:10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942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 – 16:20</w:t>
            </w:r>
          </w:p>
        </w:tc>
        <w:tc>
          <w:tcPr>
            <w:tcW w:w="1978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472" w:right="464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Material Dentários Teórica </w:t>
            </w:r>
            <w:r>
              <w:rPr>
                <w:b/>
                <w:sz w:val="24"/>
              </w:rPr>
              <w:t>Sala 105</w:t>
            </w:r>
          </w:p>
        </w:tc>
        <w:tc>
          <w:tcPr>
            <w:tcW w:w="1809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386" w:right="382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Anatomia Cabeça e Pescoço Teórica </w:t>
            </w:r>
            <w:r>
              <w:rPr>
                <w:b/>
                <w:sz w:val="24"/>
              </w:rPr>
              <w:t>Sala 105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965B55" w:rsidRDefault="00965B55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965B55" w:rsidRDefault="00800576">
            <w:pPr>
              <w:pStyle w:val="TableParagraph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Micro e Imuno Prática 1</w:t>
            </w:r>
          </w:p>
          <w:p w:rsidR="00965B55" w:rsidRDefault="00800576">
            <w:pPr>
              <w:pStyle w:val="TableParagraph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965B55" w:rsidRDefault="00800576">
            <w:pPr>
              <w:pStyle w:val="TableParagraph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</w:t>
            </w: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940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16:20 – 17:10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942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17:10 – 18:00</w:t>
            </w:r>
          </w:p>
        </w:tc>
        <w:tc>
          <w:tcPr>
            <w:tcW w:w="1978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Material Dentários Prática 1 </w:t>
            </w:r>
            <w:r>
              <w:rPr>
                <w:b/>
                <w:sz w:val="24"/>
              </w:rPr>
              <w:t>Lab.</w:t>
            </w:r>
          </w:p>
          <w:p w:rsidR="00965B55" w:rsidRDefault="00800576">
            <w:pPr>
              <w:pStyle w:val="TableParagraph"/>
              <w:spacing w:line="270" w:lineRule="atLeas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809" w:type="dxa"/>
            <w:vMerge w:val="restart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spacing w:line="270" w:lineRule="atLeast"/>
              <w:ind w:left="182" w:right="176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Anatomia Cabeça e Pescoço Prática 2 </w:t>
            </w:r>
            <w:r>
              <w:rPr>
                <w:b/>
                <w:sz w:val="24"/>
              </w:rPr>
              <w:t>Laboratório de Anatomia</w:t>
            </w: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  <w:tr w:rsidR="00965B55">
        <w:trPr>
          <w:trHeight w:val="981"/>
        </w:trPr>
        <w:tc>
          <w:tcPr>
            <w:tcW w:w="1745" w:type="dxa"/>
          </w:tcPr>
          <w:p w:rsidR="00965B55" w:rsidRDefault="00965B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65B55" w:rsidRDefault="00800576">
            <w:pPr>
              <w:pStyle w:val="TableParagraph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– 18:50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965B55" w:rsidRDefault="00965B55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965B55" w:rsidRDefault="00965B55">
            <w:pPr>
              <w:pStyle w:val="TableParagraph"/>
              <w:rPr>
                <w:rFonts w:ascii="Times New Roman"/>
              </w:rPr>
            </w:pPr>
          </w:p>
        </w:tc>
      </w:tr>
    </w:tbl>
    <w:p w:rsidR="00800576" w:rsidRDefault="00800576"/>
    <w:sectPr w:rsidR="00800576">
      <w:type w:val="continuous"/>
      <w:pgSz w:w="11910" w:h="16840"/>
      <w:pgMar w:top="4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B55"/>
    <w:rsid w:val="006F470C"/>
    <w:rsid w:val="00800576"/>
    <w:rsid w:val="009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F8E2"/>
  <w15:docId w15:val="{89243E7A-5651-47D1-8AD6-62AC9D6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transferenciassoberana@outlook.com</cp:lastModifiedBy>
  <cp:revision>3</cp:revision>
  <cp:lastPrinted>2019-08-02T21:43:00Z</cp:lastPrinted>
  <dcterms:created xsi:type="dcterms:W3CDTF">2019-08-02T21:42:00Z</dcterms:created>
  <dcterms:modified xsi:type="dcterms:W3CDTF">2019-08-02T21:43:00Z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2019-08-02T00:00:00Z</vt:filetime>
  </property>
</Properties>
</file>